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8331" w14:textId="77777777" w:rsidR="008B50D4" w:rsidRDefault="008B50D4" w:rsidP="008B50D4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76D61D8E">
        <w:rPr>
          <w:rStyle w:val="Heading2Char"/>
        </w:rPr>
        <w:t xml:space="preserve">September 13, </w:t>
      </w:r>
      <w:proofErr w:type="gramStart"/>
      <w:r>
        <w:rPr>
          <w:rStyle w:val="Heading2Char"/>
        </w:rPr>
        <w:t>2022</w:t>
      </w:r>
      <w:proofErr w:type="gramEnd"/>
      <w:r>
        <w:rPr>
          <w:rStyle w:val="Heading2Char"/>
        </w:rPr>
        <w:t xml:space="preserve">     </w:t>
      </w:r>
      <w:r w:rsidRPr="76D61D8E">
        <w:rPr>
          <w:rStyle w:val="Heading2Char"/>
        </w:rPr>
        <w:t>12:00-13:30</w:t>
      </w:r>
    </w:p>
    <w:p w14:paraId="1E1EC891" w14:textId="77777777" w:rsidR="008B50D4" w:rsidRDefault="008B50D4" w:rsidP="008B50D4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76D61D8E">
        <w:rPr>
          <w:rFonts w:ascii="Segoe UI" w:eastAsia="Segoe UI" w:hAnsi="Segoe UI" w:cs="Segoe UI"/>
          <w:color w:val="000000" w:themeColor="text1"/>
          <w:sz w:val="21"/>
          <w:szCs w:val="21"/>
        </w:rPr>
        <w:t>Zoom</w:t>
      </w:r>
    </w:p>
    <w:p w14:paraId="1E012D62" w14:textId="77777777" w:rsidR="008B50D4" w:rsidRDefault="008B50D4" w:rsidP="008B50D4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76D61D8E">
        <w:rPr>
          <w:rFonts w:ascii="Segoe UI" w:eastAsia="Segoe UI" w:hAnsi="Segoe UI" w:cs="Segoe UI"/>
          <w:color w:val="000000" w:themeColor="text1"/>
          <w:sz w:val="21"/>
          <w:szCs w:val="21"/>
        </w:rPr>
        <w:t>Attending: Brad, Bud, Jiban, Amy, Lorrie, Maria, Sandy, Maryam, Crystal, Sharon, Corey, Sheard</w:t>
      </w:r>
    </w:p>
    <w:p w14:paraId="2E36BFC0" w14:textId="77777777" w:rsidR="008B50D4" w:rsidRDefault="008B50D4" w:rsidP="008B50D4">
      <w:pPr>
        <w:rPr>
          <w:rFonts w:ascii="Segoe UI" w:eastAsia="Segoe UI" w:hAnsi="Segoe UI" w:cs="Segoe UI"/>
          <w:color w:val="000000" w:themeColor="text1"/>
          <w:sz w:val="21"/>
          <w:szCs w:val="21"/>
        </w:rPr>
      </w:pPr>
      <w:r w:rsidRPr="76D61D8E">
        <w:rPr>
          <w:rFonts w:ascii="Segoe UI" w:eastAsia="Segoe UI" w:hAnsi="Segoe UI" w:cs="Segoe UI"/>
          <w:color w:val="000000" w:themeColor="text1"/>
          <w:sz w:val="21"/>
          <w:szCs w:val="21"/>
        </w:rPr>
        <w:t>Agenda:</w:t>
      </w:r>
    </w:p>
    <w:p w14:paraId="0566F69B" w14:textId="77777777" w:rsidR="008B50D4" w:rsidRDefault="008B50D4" w:rsidP="008B50D4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 xml:space="preserve">Welcome Back &amp; Introductions </w:t>
      </w:r>
    </w:p>
    <w:p w14:paraId="5A0F4138" w14:textId="77777777" w:rsidR="008B50D4" w:rsidRDefault="008B50D4" w:rsidP="008B50D4">
      <w:pPr>
        <w:pStyle w:val="ListParagraph"/>
        <w:numPr>
          <w:ilvl w:val="0"/>
          <w:numId w:val="1"/>
        </w:numPr>
        <w:spacing w:after="0"/>
        <w:rPr>
          <w:rFonts w:eastAsiaTheme="minorEastAsia"/>
          <w:color w:val="000000" w:themeColor="text1"/>
        </w:rPr>
      </w:pPr>
      <w:r w:rsidRPr="04941A0F">
        <w:rPr>
          <w:rFonts w:ascii="Calibri" w:eastAsia="Calibri" w:hAnsi="Calibri" w:cs="Calibri"/>
          <w:color w:val="000000" w:themeColor="text1"/>
        </w:rPr>
        <w:t>Updates – last year (Brad)</w:t>
      </w:r>
    </w:p>
    <w:p w14:paraId="1645E1EE" w14:textId="77777777" w:rsidR="008B50D4" w:rsidRDefault="008B50D4" w:rsidP="008B50D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 xml:space="preserve">Digital Education </w:t>
      </w:r>
    </w:p>
    <w:p w14:paraId="11F9201C" w14:textId="77777777" w:rsidR="008B50D4" w:rsidRDefault="008B50D4" w:rsidP="008B50D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 xml:space="preserve">OIT - AHEC Classrooms – minimum viable classrooms </w:t>
      </w:r>
    </w:p>
    <w:p w14:paraId="1D5191F0" w14:textId="77777777" w:rsidR="008B50D4" w:rsidRDefault="008B50D4" w:rsidP="008B50D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 xml:space="preserve">OIT – Network Usability </w:t>
      </w:r>
    </w:p>
    <w:p w14:paraId="5D586DC4" w14:textId="77777777" w:rsidR="008B50D4" w:rsidRDefault="008B50D4" w:rsidP="008B50D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proofErr w:type="spellStart"/>
      <w:r w:rsidRPr="349F4B48">
        <w:rPr>
          <w:rFonts w:ascii="Calibri" w:eastAsia="Calibri" w:hAnsi="Calibri" w:cs="Calibri"/>
          <w:color w:val="000000" w:themeColor="text1"/>
        </w:rPr>
        <w:t>Proctorio</w:t>
      </w:r>
      <w:proofErr w:type="spellEnd"/>
    </w:p>
    <w:p w14:paraId="2477E048" w14:textId="77777777" w:rsidR="008B50D4" w:rsidRDefault="008B50D4" w:rsidP="008B50D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>Ethical/Accessible IT Procurement</w:t>
      </w:r>
    </w:p>
    <w:p w14:paraId="25E3E919" w14:textId="77777777" w:rsidR="008B50D4" w:rsidRDefault="008B50D4" w:rsidP="008B50D4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</w:rPr>
      </w:pPr>
      <w:r w:rsidRPr="04941A0F">
        <w:rPr>
          <w:rFonts w:ascii="Calibri" w:eastAsia="Calibri" w:hAnsi="Calibri" w:cs="Calibri"/>
          <w:color w:val="000000" w:themeColor="text1"/>
        </w:rPr>
        <w:t>Looking Ahead (Brad and Bud)</w:t>
      </w:r>
    </w:p>
    <w:p w14:paraId="33722DBD" w14:textId="77777777" w:rsidR="008B50D4" w:rsidRDefault="008B50D4" w:rsidP="008B50D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 xml:space="preserve">Introductions new OIT leadership </w:t>
      </w:r>
    </w:p>
    <w:p w14:paraId="3E517457" w14:textId="77777777" w:rsidR="008B50D4" w:rsidRDefault="008B50D4" w:rsidP="008B50D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>Regular reporting from Sharon (OIT), Crystal (TIPS), Sheard (Network)</w:t>
      </w:r>
    </w:p>
    <w:p w14:paraId="55E90EC9" w14:textId="77777777" w:rsidR="008B50D4" w:rsidRDefault="008B50D4" w:rsidP="008B50D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>AIHEC Classrooms remain on the list as updates/keep an eye on</w:t>
      </w:r>
    </w:p>
    <w:p w14:paraId="68E92569" w14:textId="77777777" w:rsidR="008B50D4" w:rsidRDefault="008B50D4" w:rsidP="008B50D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proofErr w:type="spellStart"/>
      <w:r w:rsidRPr="349F4B48">
        <w:rPr>
          <w:rFonts w:ascii="Calibri" w:eastAsia="Calibri" w:hAnsi="Calibri" w:cs="Calibri"/>
          <w:color w:val="000000" w:themeColor="text1"/>
        </w:rPr>
        <w:t>Proctorio</w:t>
      </w:r>
      <w:proofErr w:type="spellEnd"/>
      <w:r w:rsidRPr="349F4B48">
        <w:rPr>
          <w:rFonts w:ascii="Calibri" w:eastAsia="Calibri" w:hAnsi="Calibri" w:cs="Calibri"/>
          <w:color w:val="000000" w:themeColor="text1"/>
        </w:rPr>
        <w:t xml:space="preserve"> (and any faculty training related to this) should be a regular/work-on topic. Resources for this? </w:t>
      </w:r>
    </w:p>
    <w:p w14:paraId="534D18AA" w14:textId="77777777" w:rsidR="008B50D4" w:rsidRDefault="008B50D4" w:rsidP="008B50D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 xml:space="preserve">Data tracking activities (e.g., student success dashboards du jour) </w:t>
      </w:r>
    </w:p>
    <w:p w14:paraId="4FB824B2" w14:textId="77777777" w:rsidR="008B50D4" w:rsidRDefault="008B50D4" w:rsidP="008B50D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>Faculty reporting (FAR report) and alignment of activities w/strategic plan and DEI</w:t>
      </w:r>
    </w:p>
    <w:p w14:paraId="6664B2ED" w14:textId="77777777" w:rsidR="008B50D4" w:rsidRDefault="008B50D4" w:rsidP="008B50D4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>Ethical purchasing. One challenge is the distributed purchasing in the university. How do we get these distributed purchasers (us) to think about this and make it part of our culture?</w:t>
      </w:r>
    </w:p>
    <w:p w14:paraId="40312E60" w14:textId="77777777" w:rsidR="008B50D4" w:rsidRDefault="008B50D4" w:rsidP="008B50D4">
      <w:pPr>
        <w:ind w:left="720"/>
        <w:rPr>
          <w:rFonts w:ascii="Calibri" w:eastAsia="Calibri" w:hAnsi="Calibri" w:cs="Calibri"/>
          <w:color w:val="000000" w:themeColor="text1"/>
        </w:rPr>
      </w:pPr>
    </w:p>
    <w:p w14:paraId="39CCF184" w14:textId="77777777" w:rsidR="008B50D4" w:rsidRDefault="008B50D4" w:rsidP="008B50D4">
      <w:pPr>
        <w:ind w:left="720"/>
        <w:rPr>
          <w:rFonts w:ascii="Calibri" w:eastAsia="Calibri" w:hAnsi="Calibri" w:cs="Calibri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>Notes from Zoom chat:</w:t>
      </w:r>
    </w:p>
    <w:p w14:paraId="065A2A3A" w14:textId="77777777" w:rsidR="008B50D4" w:rsidRDefault="008B50D4" w:rsidP="008B50D4">
      <w:pPr>
        <w:ind w:left="720"/>
        <w:rPr>
          <w:rFonts w:ascii="Calibri" w:eastAsia="Calibri" w:hAnsi="Calibri" w:cs="Calibri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 xml:space="preserve">Amy: New evidence that </w:t>
      </w:r>
      <w:proofErr w:type="spellStart"/>
      <w:r w:rsidRPr="349F4B48">
        <w:rPr>
          <w:rFonts w:ascii="Calibri" w:eastAsia="Calibri" w:hAnsi="Calibri" w:cs="Calibri"/>
          <w:color w:val="000000" w:themeColor="text1"/>
        </w:rPr>
        <w:t>Proctorio</w:t>
      </w:r>
      <w:proofErr w:type="spellEnd"/>
      <w:r w:rsidRPr="349F4B48">
        <w:rPr>
          <w:rFonts w:ascii="Calibri" w:eastAsia="Calibri" w:hAnsi="Calibri" w:cs="Calibri"/>
          <w:color w:val="000000" w:themeColor="text1"/>
        </w:rPr>
        <w:t xml:space="preserve"> doesn’t work: </w:t>
      </w:r>
      <w:hyperlink r:id="rId5">
        <w:r w:rsidRPr="349F4B48">
          <w:rPr>
            <w:rStyle w:val="Hyperlink"/>
            <w:rFonts w:ascii="Calibri" w:eastAsia="Calibri" w:hAnsi="Calibri" w:cs="Calibri"/>
          </w:rPr>
          <w:t>https://ris.utwente.nl/ws/portalfiles/portal/275927505/3e2a9e5b2fad237a3d35f36fa2c5f44552f2.pdf</w:t>
        </w:r>
      </w:hyperlink>
    </w:p>
    <w:p w14:paraId="4C129B4E" w14:textId="77777777" w:rsidR="008B50D4" w:rsidRDefault="008B50D4" w:rsidP="008B50D4">
      <w:pPr>
        <w:ind w:left="720"/>
        <w:rPr>
          <w:rFonts w:ascii="Calibri" w:eastAsia="Calibri" w:hAnsi="Calibri" w:cs="Calibri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 xml:space="preserve">Amy: I agree that </w:t>
      </w:r>
      <w:proofErr w:type="spellStart"/>
      <w:r w:rsidRPr="349F4B48">
        <w:rPr>
          <w:rFonts w:ascii="Calibri" w:eastAsia="Calibri" w:hAnsi="Calibri" w:cs="Calibri"/>
          <w:color w:val="000000" w:themeColor="text1"/>
        </w:rPr>
        <w:t>Proctorio</w:t>
      </w:r>
      <w:proofErr w:type="spellEnd"/>
      <w:r w:rsidRPr="349F4B48">
        <w:rPr>
          <w:rFonts w:ascii="Calibri" w:eastAsia="Calibri" w:hAnsi="Calibri" w:cs="Calibri"/>
          <w:color w:val="000000" w:themeColor="text1"/>
        </w:rPr>
        <w:t xml:space="preserve"> should remain a priority. And ethical procurement. And looking into student data.</w:t>
      </w:r>
    </w:p>
    <w:p w14:paraId="00DCEDEF" w14:textId="77777777" w:rsidR="008B50D4" w:rsidRDefault="008B50D4" w:rsidP="008B50D4">
      <w:pPr>
        <w:ind w:left="720"/>
        <w:rPr>
          <w:rFonts w:ascii="Calibri" w:eastAsia="Calibri" w:hAnsi="Calibri" w:cs="Calibri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>Crystal: Amy, I am happy to get the instructional design team in TIPS together to discuss scope and timeline.</w:t>
      </w:r>
    </w:p>
    <w:p w14:paraId="36A0A132" w14:textId="77777777" w:rsidR="008B50D4" w:rsidRDefault="008B50D4" w:rsidP="008B50D4">
      <w:pPr>
        <w:ind w:left="720"/>
        <w:rPr>
          <w:rFonts w:ascii="Calibri" w:eastAsia="Calibri" w:hAnsi="Calibri" w:cs="Calibri"/>
          <w:color w:val="000000" w:themeColor="text1"/>
        </w:rPr>
      </w:pPr>
      <w:r w:rsidRPr="04941A0F">
        <w:rPr>
          <w:rFonts w:ascii="Calibri" w:eastAsia="Calibri" w:hAnsi="Calibri" w:cs="Calibri"/>
          <w:color w:val="000000" w:themeColor="text1"/>
        </w:rPr>
        <w:t xml:space="preserve">Sharon: </w:t>
      </w:r>
    </w:p>
    <w:p w14:paraId="4B54DDEC" w14:textId="77777777" w:rsidR="008B50D4" w:rsidRDefault="008B50D4" w:rsidP="008B50D4">
      <w:pPr>
        <w:ind w:left="720"/>
        <w:rPr>
          <w:rFonts w:ascii="Calibri" w:eastAsia="Calibri" w:hAnsi="Calibri" w:cs="Calibri"/>
          <w:color w:val="000000" w:themeColor="text1"/>
        </w:rPr>
      </w:pPr>
      <w:r w:rsidRPr="04941A0F">
        <w:rPr>
          <w:rFonts w:ascii="Calibri" w:eastAsia="Calibri" w:hAnsi="Calibri" w:cs="Calibri"/>
          <w:color w:val="000000" w:themeColor="text1"/>
        </w:rPr>
        <w:t>OCM Updates:</w:t>
      </w:r>
    </w:p>
    <w:p w14:paraId="11D2751D" w14:textId="77777777" w:rsidR="008B50D4" w:rsidRDefault="008B50D4" w:rsidP="008B50D4">
      <w:pPr>
        <w:ind w:left="720"/>
        <w:rPr>
          <w:rFonts w:ascii="Calibri" w:eastAsia="Calibri" w:hAnsi="Calibri" w:cs="Calibri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 xml:space="preserve">- Have you heard any chatter about the 9-month faculty pay changes? I would like to ask your help with letting me know what you are hearing and to please ask in Faculty Assembly, as well. </w:t>
      </w:r>
    </w:p>
    <w:p w14:paraId="51E38CDC" w14:textId="77777777" w:rsidR="008B50D4" w:rsidRDefault="008B50D4" w:rsidP="008B50D4">
      <w:pPr>
        <w:ind w:left="720"/>
        <w:rPr>
          <w:rFonts w:ascii="Calibri" w:eastAsia="Calibri" w:hAnsi="Calibri" w:cs="Calibri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 xml:space="preserve">- We talked about the My Leave replacement Time &amp; Labor at our last meeting. We have taken a step back to review the scope of this project and the timeline will look different, as well as </w:t>
      </w:r>
      <w:r w:rsidRPr="349F4B48">
        <w:rPr>
          <w:rFonts w:ascii="Calibri" w:eastAsia="Calibri" w:hAnsi="Calibri" w:cs="Calibri"/>
          <w:color w:val="000000" w:themeColor="text1"/>
        </w:rPr>
        <w:lastRenderedPageBreak/>
        <w:t xml:space="preserve">potentially the project. More to come next meeting -- just wanted to let you know that we are delayed in </w:t>
      </w:r>
      <w:proofErr w:type="spellStart"/>
      <w:proofErr w:type="gramStart"/>
      <w:r w:rsidRPr="349F4B48">
        <w:rPr>
          <w:rFonts w:ascii="Calibri" w:eastAsia="Calibri" w:hAnsi="Calibri" w:cs="Calibri"/>
          <w:color w:val="000000" w:themeColor="text1"/>
        </w:rPr>
        <w:t>out reach</w:t>
      </w:r>
      <w:proofErr w:type="spellEnd"/>
      <w:proofErr w:type="gramEnd"/>
      <w:r w:rsidRPr="349F4B48">
        <w:rPr>
          <w:rFonts w:ascii="Calibri" w:eastAsia="Calibri" w:hAnsi="Calibri" w:cs="Calibri"/>
          <w:color w:val="000000" w:themeColor="text1"/>
        </w:rPr>
        <w:t xml:space="preserve"> for this one. </w:t>
      </w:r>
    </w:p>
    <w:p w14:paraId="219FBE06" w14:textId="77777777" w:rsidR="008B50D4" w:rsidRDefault="008B50D4" w:rsidP="008B50D4">
      <w:pPr>
        <w:ind w:left="720"/>
        <w:rPr>
          <w:rFonts w:ascii="Calibri" w:eastAsia="Calibri" w:hAnsi="Calibri" w:cs="Calibri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 xml:space="preserve">- CU Denver Building and Business School are both implementing badge access. LSC is under discussion for what this may look like. Please help with reminding students, </w:t>
      </w:r>
      <w:proofErr w:type="gramStart"/>
      <w:r w:rsidRPr="349F4B48">
        <w:rPr>
          <w:rFonts w:ascii="Calibri" w:eastAsia="Calibri" w:hAnsi="Calibri" w:cs="Calibri"/>
          <w:color w:val="000000" w:themeColor="text1"/>
        </w:rPr>
        <w:t>faculty</w:t>
      </w:r>
      <w:proofErr w:type="gramEnd"/>
      <w:r w:rsidRPr="349F4B48">
        <w:rPr>
          <w:rFonts w:ascii="Calibri" w:eastAsia="Calibri" w:hAnsi="Calibri" w:cs="Calibri"/>
          <w:color w:val="000000" w:themeColor="text1"/>
        </w:rPr>
        <w:t xml:space="preserve"> and staff to have and wear their ID badge when on campus -- both main campus and our buildings across Speer. </w:t>
      </w:r>
    </w:p>
    <w:p w14:paraId="0849A774" w14:textId="77777777" w:rsidR="008B50D4" w:rsidRDefault="008B50D4" w:rsidP="008B50D4">
      <w:pPr>
        <w:ind w:left="720"/>
        <w:rPr>
          <w:rFonts w:ascii="Calibri" w:eastAsia="Calibri" w:hAnsi="Calibri" w:cs="Calibri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>- Preferred name is now live in Self-Service in the employee portal. I am following up on when we can start communicating, but you can let your folks and Faculty Assembly know that it is now available.</w:t>
      </w:r>
    </w:p>
    <w:p w14:paraId="0CA9B442" w14:textId="77777777" w:rsidR="008B50D4" w:rsidRDefault="008B50D4" w:rsidP="008B50D4">
      <w:pPr>
        <w:ind w:left="720" w:firstLine="720"/>
        <w:rPr>
          <w:rFonts w:ascii="Calibri" w:eastAsia="Calibri" w:hAnsi="Calibri" w:cs="Calibri"/>
          <w:color w:val="000000" w:themeColor="text1"/>
        </w:rPr>
      </w:pPr>
      <w:r w:rsidRPr="349F4B48">
        <w:rPr>
          <w:rFonts w:ascii="Calibri" w:eastAsia="Calibri" w:hAnsi="Calibri" w:cs="Calibri"/>
          <w:color w:val="000000" w:themeColor="text1"/>
        </w:rPr>
        <w:t>- Preferred name is also live in CU-SIS. The most recent CU Denver News includes the steps for both.</w:t>
      </w:r>
    </w:p>
    <w:p w14:paraId="6574F468" w14:textId="77777777" w:rsidR="008B50D4" w:rsidRDefault="008B50D4" w:rsidP="008B50D4">
      <w:pPr>
        <w:ind w:left="720"/>
        <w:rPr>
          <w:rFonts w:ascii="Calibri" w:eastAsia="Calibri" w:hAnsi="Calibri" w:cs="Calibri"/>
          <w:color w:val="000000" w:themeColor="text1"/>
        </w:rPr>
      </w:pPr>
    </w:p>
    <w:p w14:paraId="52D12EF8" w14:textId="77777777" w:rsidR="008B50D4" w:rsidRDefault="008B50D4" w:rsidP="008B50D4"/>
    <w:p w14:paraId="73A8FCCC" w14:textId="77777777" w:rsidR="00864273" w:rsidRDefault="00864273"/>
    <w:sectPr w:rsidR="00864273" w:rsidSect="008B5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064A8"/>
    <w:multiLevelType w:val="hybridMultilevel"/>
    <w:tmpl w:val="72EC4112"/>
    <w:lvl w:ilvl="0" w:tplc="C7D6E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0891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12D0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D2B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24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4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AC9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09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E1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889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D4"/>
    <w:rsid w:val="000D1807"/>
    <w:rsid w:val="00864273"/>
    <w:rsid w:val="008B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EAF0"/>
  <w15:chartTrackingRefBased/>
  <w15:docId w15:val="{4F437D20-EE43-4BFF-9EC7-6D2F0C21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D4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50D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stParagraph">
    <w:name w:val="List Paragraph"/>
    <w:basedOn w:val="Normal"/>
    <w:uiPriority w:val="34"/>
    <w:qFormat/>
    <w:rsid w:val="008B50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50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is.utwente.nl/ws/portalfiles/portal/275927505/3e2a9e5b2fad237a3d35f36fa2c5f44552f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Leigh</dc:creator>
  <cp:keywords/>
  <dc:description/>
  <cp:lastModifiedBy>Rutherford, Leigh</cp:lastModifiedBy>
  <cp:revision>1</cp:revision>
  <dcterms:created xsi:type="dcterms:W3CDTF">2024-01-30T12:20:00Z</dcterms:created>
  <dcterms:modified xsi:type="dcterms:W3CDTF">2024-01-30T12:20:00Z</dcterms:modified>
</cp:coreProperties>
</file>